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08" w:rsidRPr="00843FBF" w:rsidRDefault="00FD020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43FBF">
        <w:rPr>
          <w:rFonts w:ascii="標楷體" w:eastAsia="標楷體" w:hAnsi="標楷體" w:hint="eastAsia"/>
          <w:b/>
          <w:sz w:val="28"/>
          <w:szCs w:val="28"/>
        </w:rPr>
        <w:t>場景租用合約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t xml:space="preserve">                      </w:t>
      </w:r>
      <w:r w:rsidRPr="00843FBF">
        <w:rPr>
          <w:rFonts w:ascii="標楷體" w:eastAsia="標楷體" w:hAnsi="標楷體" w:hint="eastAsia"/>
        </w:rPr>
        <w:t>甲方：</w:t>
      </w:r>
      <w:r w:rsidRPr="00843FBF">
        <w:rPr>
          <w:rFonts w:ascii="標楷體" w:eastAsia="標楷體" w:hAnsi="標楷體"/>
        </w:rPr>
        <w:t xml:space="preserve">  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 xml:space="preserve">立合約書人　　　　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t xml:space="preserve">                      </w:t>
      </w:r>
      <w:r w:rsidRPr="00843FBF">
        <w:rPr>
          <w:rFonts w:ascii="標楷體" w:eastAsia="標楷體" w:hAnsi="標楷體" w:hint="eastAsia"/>
        </w:rPr>
        <w:t>乙方：</w:t>
      </w:r>
      <w:r w:rsidRPr="00843FBF">
        <w:rPr>
          <w:rFonts w:ascii="標楷體" w:eastAsia="標楷體" w:hAnsi="標楷體"/>
        </w:rPr>
        <w:t xml:space="preserve">  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茲因</w:t>
      </w:r>
      <w:r w:rsidR="003F3061" w:rsidRPr="00843FBF">
        <w:rPr>
          <w:rFonts w:ascii="標楷體" w:eastAsia="標楷體" w:hAnsi="標楷體" w:hint="eastAsia"/>
        </w:rPr>
        <w:t xml:space="preserve">　　　　　　</w:t>
      </w:r>
      <w:r w:rsidRPr="00843FBF">
        <w:rPr>
          <w:rFonts w:ascii="標楷體" w:eastAsia="標楷體" w:hAnsi="標楷體"/>
        </w:rPr>
        <w:t>(</w:t>
      </w:r>
      <w:r w:rsidRPr="00843FBF">
        <w:rPr>
          <w:rFonts w:ascii="標楷體" w:eastAsia="標楷體" w:hAnsi="標楷體" w:hint="eastAsia"/>
        </w:rPr>
        <w:t>以下簡稱甲方</w:t>
      </w:r>
      <w:r w:rsidRPr="00843FBF">
        <w:rPr>
          <w:rFonts w:ascii="標楷體" w:eastAsia="標楷體" w:hAnsi="標楷體"/>
        </w:rPr>
        <w:t>)</w:t>
      </w:r>
      <w:r w:rsidRPr="00843FBF">
        <w:rPr>
          <w:rFonts w:ascii="標楷體" w:eastAsia="標楷體" w:hAnsi="標楷體" w:hint="eastAsia"/>
        </w:rPr>
        <w:t>拍攝</w:t>
      </w:r>
      <w:r w:rsidR="003F3061" w:rsidRPr="00843FBF">
        <w:rPr>
          <w:rFonts w:ascii="標楷體" w:eastAsia="標楷體" w:hAnsi="標楷體" w:hint="eastAsia"/>
        </w:rPr>
        <w:t xml:space="preserve">　　　　　　</w:t>
      </w:r>
      <w:r w:rsidRPr="00843FBF">
        <w:rPr>
          <w:rFonts w:ascii="標楷體" w:eastAsia="標楷體" w:hAnsi="標楷體"/>
        </w:rPr>
        <w:t>(</w:t>
      </w:r>
      <w:r w:rsidRPr="00843FBF">
        <w:rPr>
          <w:rFonts w:ascii="標楷體" w:eastAsia="標楷體" w:hAnsi="標楷體" w:hint="eastAsia"/>
        </w:rPr>
        <w:t>影視著作片名</w:t>
      </w:r>
      <w:r w:rsidRPr="00843FBF">
        <w:rPr>
          <w:rFonts w:ascii="標楷體" w:eastAsia="標楷體" w:hAnsi="標楷體"/>
        </w:rPr>
        <w:t>)</w:t>
      </w:r>
      <w:r w:rsidRPr="00843FBF">
        <w:rPr>
          <w:rFonts w:ascii="標楷體" w:eastAsia="標楷體" w:hAnsi="標楷體" w:hint="eastAsia"/>
        </w:rPr>
        <w:t>所需，</w:t>
      </w:r>
      <w:r w:rsidRPr="00843FBF">
        <w:rPr>
          <w:rFonts w:ascii="標楷體" w:eastAsia="標楷體" w:hAnsi="標楷體"/>
        </w:rPr>
        <w:t xml:space="preserve"> </w:t>
      </w:r>
      <w:r w:rsidRPr="00843FBF">
        <w:rPr>
          <w:rFonts w:ascii="標楷體" w:eastAsia="標楷體" w:hAnsi="標楷體" w:hint="eastAsia"/>
        </w:rPr>
        <w:t>向</w:t>
      </w:r>
      <w:r w:rsidR="003F3061" w:rsidRPr="00843FBF">
        <w:rPr>
          <w:rFonts w:ascii="標楷體" w:eastAsia="標楷體" w:hAnsi="標楷體" w:hint="eastAsia"/>
        </w:rPr>
        <w:t xml:space="preserve">　　　　　　　</w:t>
      </w:r>
      <w:r w:rsidRPr="00843FBF">
        <w:rPr>
          <w:rFonts w:ascii="標楷體" w:eastAsia="標楷體" w:hAnsi="標楷體"/>
        </w:rPr>
        <w:t>(</w:t>
      </w:r>
      <w:r w:rsidRPr="00843FBF">
        <w:rPr>
          <w:rFonts w:ascii="標楷體" w:eastAsia="標楷體" w:hAnsi="標楷體" w:hint="eastAsia"/>
        </w:rPr>
        <w:t>以下簡稱乙方</w:t>
      </w:r>
      <w:r w:rsidRPr="00843FBF">
        <w:rPr>
          <w:rFonts w:ascii="標楷體" w:eastAsia="標楷體" w:hAnsi="標楷體"/>
        </w:rPr>
        <w:t>)</w:t>
      </w:r>
      <w:r w:rsidRPr="00843FBF">
        <w:rPr>
          <w:rFonts w:ascii="標楷體" w:eastAsia="標楷體" w:hAnsi="標楷體" w:hint="eastAsia"/>
        </w:rPr>
        <w:t>借用乙方所屬之場景</w:t>
      </w:r>
      <w:r w:rsidR="00843FBF" w:rsidRPr="00843FBF">
        <w:rPr>
          <w:rFonts w:ascii="標楷體" w:eastAsia="標楷體" w:hAnsi="標楷體" w:hint="eastAsia"/>
        </w:rPr>
        <w:t xml:space="preserve">，地址：　　　　　　　　　　</w:t>
      </w:r>
      <w:r w:rsidRPr="00843FBF">
        <w:rPr>
          <w:rFonts w:ascii="標楷體" w:eastAsia="標楷體" w:hAnsi="標楷體" w:hint="eastAsia"/>
        </w:rPr>
        <w:t>作為拍攝之用，雙方制訂遵守合約條約如下：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0E7F37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第一條：</w:t>
      </w:r>
      <w:r w:rsidR="000E7F37" w:rsidRPr="00843FBF">
        <w:rPr>
          <w:rFonts w:ascii="標楷體" w:eastAsia="標楷體" w:hAnsi="標楷體" w:hint="eastAsia"/>
          <w:b/>
        </w:rPr>
        <w:t>合約範圍</w:t>
      </w:r>
    </w:p>
    <w:p w:rsidR="00843FBF" w:rsidRPr="00843FBF" w:rsidRDefault="000E7F37" w:rsidP="00843FBF">
      <w:pPr>
        <w:numPr>
          <w:ilvl w:val="0"/>
          <w:numId w:val="14"/>
        </w:num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甲方使用於該址，內外之所有道具含壁面、地板、天花、及布幕、燈飾、裝飾物等（除租借物，</w:t>
      </w:r>
    </w:p>
    <w:p w:rsidR="000E7F37" w:rsidRPr="00843FBF" w:rsidRDefault="000E7F37" w:rsidP="00843FBF">
      <w:pPr>
        <w:ind w:left="360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如桌子、椅子、及本片重要主要道具除外），於歸還場地時甲方須保持原狀，不得有損壞之情形。</w:t>
      </w:r>
    </w:p>
    <w:p w:rsidR="00843FBF" w:rsidRPr="00843FBF" w:rsidRDefault="000E7F37" w:rsidP="00843FBF">
      <w:pPr>
        <w:numPr>
          <w:ilvl w:val="0"/>
          <w:numId w:val="13"/>
        </w:num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甲方須負責使用該址期間（含施工期）之垃圾清運及環境清潔維護。</w:t>
      </w:r>
    </w:p>
    <w:p w:rsidR="00843FBF" w:rsidRPr="00843FBF" w:rsidRDefault="00843FBF" w:rsidP="00843FBF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</w:t>
      </w:r>
      <w:r w:rsidR="000E7F37" w:rsidRPr="00843FBF">
        <w:rPr>
          <w:rFonts w:ascii="標楷體" w:eastAsia="標楷體" w:hAnsi="標楷體" w:hint="eastAsia"/>
        </w:rPr>
        <w:t>於使用該址期間，願意酌付合理之水電費用，實際金額按實際情況協商支付。</w:t>
      </w:r>
    </w:p>
    <w:p w:rsidR="000E7F37" w:rsidRPr="00843FBF" w:rsidRDefault="000E7F37" w:rsidP="00843FBF">
      <w:pPr>
        <w:numPr>
          <w:ilvl w:val="0"/>
          <w:numId w:val="13"/>
        </w:num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借景與還景時雙方拍攝現場負責人應該一起清點場景一切事物，還景時甲方拍攝現場負責人應負責將場景恢復原狀歸還，並請乙方拍攝現場負責人清點無誤，甲乙雙方始可完成還景程序，本約於還景後自動失效。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第二條：借用期間</w:t>
      </w: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從西元</w:t>
      </w:r>
      <w:r w:rsidR="003F3061" w:rsidRPr="00843FBF">
        <w:rPr>
          <w:rFonts w:ascii="標楷體" w:eastAsia="標楷體" w:hAnsi="標楷體" w:hint="eastAsia"/>
        </w:rPr>
        <w:t xml:space="preserve">　　　　</w:t>
      </w:r>
      <w:r w:rsidRPr="00843FBF">
        <w:rPr>
          <w:rFonts w:ascii="標楷體" w:eastAsia="標楷體" w:hAnsi="標楷體" w:hint="eastAsia"/>
        </w:rPr>
        <w:t>年</w:t>
      </w:r>
      <w:r w:rsidR="003F3061" w:rsidRPr="00843FBF">
        <w:rPr>
          <w:rFonts w:ascii="標楷體" w:eastAsia="標楷體" w:hAnsi="標楷體" w:hint="eastAsia"/>
        </w:rPr>
        <w:t xml:space="preserve">　　</w:t>
      </w:r>
      <w:r w:rsidRPr="00843FBF">
        <w:rPr>
          <w:rFonts w:ascii="標楷體" w:eastAsia="標楷體" w:hAnsi="標楷體" w:hint="eastAsia"/>
        </w:rPr>
        <w:t>月</w:t>
      </w:r>
      <w:r w:rsidR="003F3061" w:rsidRPr="00843FBF">
        <w:rPr>
          <w:rFonts w:ascii="標楷體" w:eastAsia="標楷體" w:hAnsi="標楷體" w:hint="eastAsia"/>
        </w:rPr>
        <w:t xml:space="preserve">　　</w:t>
      </w:r>
      <w:r w:rsidRPr="00843FBF">
        <w:rPr>
          <w:rFonts w:ascii="標楷體" w:eastAsia="標楷體" w:hAnsi="標楷體" w:hint="eastAsia"/>
        </w:rPr>
        <w:t>日星期</w:t>
      </w:r>
      <w:r w:rsidR="003F3061" w:rsidRPr="00843FBF">
        <w:rPr>
          <w:rFonts w:ascii="標楷體" w:eastAsia="標楷體" w:hAnsi="標楷體" w:hint="eastAsia"/>
        </w:rPr>
        <w:t xml:space="preserve">　 之   點    分</w:t>
      </w:r>
      <w:r w:rsidRPr="00843FBF">
        <w:rPr>
          <w:rFonts w:ascii="標楷體" w:eastAsia="標楷體" w:hAnsi="標楷體" w:hint="eastAsia"/>
        </w:rPr>
        <w:t>開始借用。</w:t>
      </w:r>
    </w:p>
    <w:p w:rsidR="003F3061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lastRenderedPageBreak/>
        <w:t>到</w:t>
      </w:r>
      <w:r w:rsidR="003F3061" w:rsidRPr="00843FBF">
        <w:rPr>
          <w:rFonts w:ascii="標楷體" w:eastAsia="標楷體" w:hAnsi="標楷體" w:hint="eastAsia"/>
        </w:rPr>
        <w:t>西元　　　　年　　月　　日星期　 之   點    分開</w:t>
      </w:r>
      <w:r w:rsidRPr="00843FBF">
        <w:rPr>
          <w:rFonts w:ascii="標楷體" w:eastAsia="標楷體" w:hAnsi="標楷體" w:hint="eastAsia"/>
        </w:rPr>
        <w:t>還景。</w:t>
      </w: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預計</w:t>
      </w:r>
      <w:r w:rsidR="003F3061" w:rsidRPr="00843FBF">
        <w:rPr>
          <w:rFonts w:ascii="標楷體" w:eastAsia="標楷體" w:hAnsi="標楷體" w:hint="eastAsia"/>
        </w:rPr>
        <w:t xml:space="preserve">　　　</w:t>
      </w:r>
      <w:r w:rsidRPr="00843FBF">
        <w:rPr>
          <w:rFonts w:ascii="標楷體" w:eastAsia="標楷體" w:hAnsi="標楷體" w:hint="eastAsia"/>
        </w:rPr>
        <w:t>工作天。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三</w:t>
      </w:r>
      <w:r w:rsidRPr="00843FBF">
        <w:rPr>
          <w:rFonts w:ascii="標楷體" w:eastAsia="標楷體" w:hAnsi="標楷體" w:hint="eastAsia"/>
          <w:b/>
        </w:rPr>
        <w:t>條：實際拍攝時間</w:t>
      </w: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從</w:t>
      </w:r>
      <w:r w:rsidR="003F3061" w:rsidRPr="00843FBF">
        <w:rPr>
          <w:rFonts w:ascii="標楷體" w:eastAsia="標楷體" w:hAnsi="標楷體" w:hint="eastAsia"/>
        </w:rPr>
        <w:t>西元　　　　年　　月　　日星期　 之   點    分</w:t>
      </w:r>
    </w:p>
    <w:p w:rsidR="003F3061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到</w:t>
      </w:r>
      <w:r w:rsidR="003F3061" w:rsidRPr="00843FBF">
        <w:rPr>
          <w:rFonts w:ascii="標楷體" w:eastAsia="標楷體" w:hAnsi="標楷體" w:hint="eastAsia"/>
        </w:rPr>
        <w:t>西元　　　　年　　月　　日星期　 之   點    分</w:t>
      </w:r>
    </w:p>
    <w:p w:rsidR="00FD0208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預計　　　工作天</w:t>
      </w:r>
      <w:r w:rsidR="00FD0208" w:rsidRPr="00843FBF">
        <w:rPr>
          <w:rFonts w:ascii="標楷體" w:eastAsia="標楷體" w:hAnsi="標楷體" w:hint="eastAsia"/>
        </w:rPr>
        <w:t>。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四</w:t>
      </w:r>
      <w:r w:rsidRPr="00843FBF">
        <w:rPr>
          <w:rFonts w:ascii="標楷體" w:eastAsia="標楷體" w:hAnsi="標楷體" w:hint="eastAsia"/>
          <w:b/>
        </w:rPr>
        <w:t>條：拍攝現場乙方需具備甲方所需之資源如下列：</w:t>
      </w:r>
    </w:p>
    <w:p w:rsidR="00FD0208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sym w:font="Webdings" w:char="F063"/>
      </w:r>
      <w:r w:rsidRPr="00843FBF">
        <w:rPr>
          <w:rFonts w:ascii="標楷體" w:eastAsia="標楷體" w:hAnsi="標楷體" w:hint="eastAsia"/>
        </w:rPr>
        <w:t xml:space="preserve"> </w:t>
      </w:r>
      <w:r w:rsidR="00FD0208" w:rsidRPr="00843FBF">
        <w:rPr>
          <w:rFonts w:ascii="標楷體" w:eastAsia="標楷體" w:hAnsi="標楷體" w:hint="eastAsia"/>
        </w:rPr>
        <w:t>電力</w:t>
      </w:r>
      <w:r w:rsidRPr="00843FBF">
        <w:rPr>
          <w:rFonts w:ascii="標楷體" w:eastAsia="標楷體" w:hAnsi="標楷體" w:hint="eastAsia"/>
        </w:rPr>
        <w:t>：插座　　個、電力　　瓦</w:t>
      </w:r>
    </w:p>
    <w:p w:rsidR="00FD0208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sym w:font="Webdings" w:char="F063"/>
      </w:r>
      <w:r w:rsidRPr="00843FBF">
        <w:rPr>
          <w:rFonts w:ascii="標楷體" w:eastAsia="標楷體" w:hAnsi="標楷體" w:hint="eastAsia"/>
        </w:rPr>
        <w:t xml:space="preserve"> </w:t>
      </w:r>
      <w:r w:rsidR="00FD0208" w:rsidRPr="00843FBF">
        <w:rPr>
          <w:rFonts w:ascii="標楷體" w:eastAsia="標楷體" w:hAnsi="標楷體" w:hint="eastAsia"/>
        </w:rPr>
        <w:t>水</w:t>
      </w:r>
      <w:r w:rsidRPr="00843FBF">
        <w:rPr>
          <w:rFonts w:ascii="標楷體" w:eastAsia="標楷體" w:hAnsi="標楷體" w:hint="eastAsia"/>
        </w:rPr>
        <w:t>：一般用水、廁所用水、造景用水</w:t>
      </w:r>
    </w:p>
    <w:p w:rsidR="003F3061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sym w:font="Webdings" w:char="F063"/>
      </w:r>
      <w:r w:rsidRPr="00843FBF">
        <w:rPr>
          <w:rFonts w:ascii="標楷體" w:eastAsia="標楷體" w:hAnsi="標楷體" w:hint="eastAsia"/>
        </w:rPr>
        <w:t xml:space="preserve"> 廁所：室內廁所　　間，流動廁所　　間</w:t>
      </w:r>
    </w:p>
    <w:p w:rsidR="00FD0208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sym w:font="Webdings" w:char="F063"/>
      </w:r>
      <w:r w:rsidRPr="00843FBF">
        <w:rPr>
          <w:rFonts w:ascii="標楷體" w:eastAsia="標楷體" w:hAnsi="標楷體" w:hint="eastAsia"/>
        </w:rPr>
        <w:t xml:space="preserve"> </w:t>
      </w:r>
      <w:r w:rsidR="00FD0208" w:rsidRPr="00843FBF">
        <w:rPr>
          <w:rFonts w:ascii="標楷體" w:eastAsia="標楷體" w:hAnsi="標楷體" w:hint="eastAsia"/>
        </w:rPr>
        <w:t>停車場</w:t>
      </w:r>
      <w:r w:rsidRPr="00843FBF">
        <w:rPr>
          <w:rFonts w:ascii="標楷體" w:eastAsia="標楷體" w:hAnsi="標楷體" w:hint="eastAsia"/>
        </w:rPr>
        <w:t>：</w:t>
      </w:r>
      <w:r w:rsidR="000E7F37" w:rsidRPr="00843FBF">
        <w:rPr>
          <w:rFonts w:ascii="標楷體" w:eastAsia="標楷體" w:hAnsi="標楷體" w:hint="eastAsia"/>
        </w:rPr>
        <w:t>一般停車格　　個、殘障用停車格　　個</w:t>
      </w:r>
    </w:p>
    <w:p w:rsidR="00FD0208" w:rsidRPr="00843FBF" w:rsidRDefault="003F3061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sym w:font="Webdings" w:char="F063"/>
      </w:r>
      <w:r w:rsidRPr="00843FBF">
        <w:rPr>
          <w:rFonts w:ascii="標楷體" w:eastAsia="標楷體" w:hAnsi="標楷體" w:hint="eastAsia"/>
        </w:rPr>
        <w:t xml:space="preserve"> </w:t>
      </w:r>
      <w:r w:rsidR="00FD0208" w:rsidRPr="00843FBF">
        <w:rPr>
          <w:rFonts w:ascii="標楷體" w:eastAsia="標楷體" w:hAnsi="標楷體" w:hint="eastAsia"/>
        </w:rPr>
        <w:t>其他</w:t>
      </w:r>
      <w:r w:rsidRPr="00843FBF">
        <w:rPr>
          <w:rFonts w:ascii="標楷體" w:eastAsia="標楷體" w:hAnsi="標楷體" w:hint="eastAsia"/>
        </w:rPr>
        <w:t>：</w:t>
      </w:r>
      <w:r w:rsidR="000E7F37" w:rsidRPr="00843FBF">
        <w:rPr>
          <w:rFonts w:ascii="標楷體" w:eastAsia="標楷體" w:hAnsi="標楷體" w:hint="eastAsia"/>
        </w:rPr>
        <w:t xml:space="preserve">網路、電話線　　個等　　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五</w:t>
      </w:r>
      <w:r w:rsidRPr="00843FBF">
        <w:rPr>
          <w:rFonts w:ascii="標楷體" w:eastAsia="標楷體" w:hAnsi="標楷體" w:hint="eastAsia"/>
          <w:b/>
        </w:rPr>
        <w:t>條：借用租金或感謝方法</w:t>
      </w: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甲方於拍攝完成還景當日，給付乙方借景費用為新台幣</w:t>
      </w:r>
      <w:r w:rsidR="000E7F37" w:rsidRPr="00843FBF">
        <w:rPr>
          <w:rFonts w:ascii="標楷體" w:eastAsia="標楷體" w:hAnsi="標楷體" w:hint="eastAsia"/>
        </w:rPr>
        <w:t xml:space="preserve">　　　　</w:t>
      </w:r>
      <w:r w:rsidRPr="00843FBF">
        <w:rPr>
          <w:rFonts w:ascii="標楷體" w:eastAsia="標楷體" w:hAnsi="標楷體" w:hint="eastAsia"/>
        </w:rPr>
        <w:t>元整</w:t>
      </w:r>
      <w:r w:rsidR="000E7F37" w:rsidRPr="00843FBF">
        <w:rPr>
          <w:rFonts w:ascii="標楷體" w:eastAsia="標楷體" w:hAnsi="標楷體" w:hint="eastAsia"/>
        </w:rPr>
        <w:t>（或</w:t>
      </w:r>
      <w:r w:rsidRPr="00843FBF">
        <w:rPr>
          <w:rFonts w:ascii="標楷體" w:eastAsia="標楷體" w:hAnsi="標楷體" w:hint="eastAsia"/>
        </w:rPr>
        <w:t>甲方為感謝乙方免費提供場景拍攝，將於本片片尾打字幕感謝乙方。</w:t>
      </w:r>
      <w:r w:rsidR="000E7F37" w:rsidRPr="00843FBF">
        <w:rPr>
          <w:rFonts w:ascii="標楷體" w:eastAsia="標楷體" w:hAnsi="標楷體" w:hint="eastAsia"/>
        </w:rPr>
        <w:t>）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六</w:t>
      </w:r>
      <w:r w:rsidRPr="00843FBF">
        <w:rPr>
          <w:rFonts w:ascii="標楷體" w:eastAsia="標楷體" w:hAnsi="標楷體" w:hint="eastAsia"/>
          <w:b/>
        </w:rPr>
        <w:t>條：違約條款</w:t>
      </w:r>
    </w:p>
    <w:p w:rsid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lastRenderedPageBreak/>
        <w:t>1.</w:t>
      </w:r>
      <w:r w:rsidR="00843FBF">
        <w:rPr>
          <w:rFonts w:ascii="標楷體" w:eastAsia="標楷體" w:hAnsi="標楷體" w:hint="eastAsia"/>
        </w:rPr>
        <w:t xml:space="preserve"> </w:t>
      </w:r>
      <w:r w:rsidRPr="00843FBF">
        <w:rPr>
          <w:rFonts w:ascii="標楷體" w:eastAsia="標楷體" w:hAnsi="標楷體" w:hint="eastAsia"/>
        </w:rPr>
        <w:t>拍攝前甲方如因故改變拍攝時間，需於拍攝前</w:t>
      </w:r>
      <w:r w:rsidR="000E7F37" w:rsidRPr="00843FBF">
        <w:rPr>
          <w:rFonts w:ascii="標楷體" w:eastAsia="標楷體" w:hAnsi="標楷體" w:hint="eastAsia"/>
        </w:rPr>
        <w:t xml:space="preserve">　　</w:t>
      </w:r>
      <w:r w:rsidRPr="00843FBF">
        <w:rPr>
          <w:rFonts w:ascii="標楷體" w:eastAsia="標楷體" w:hAnsi="標楷體" w:hint="eastAsia"/>
        </w:rPr>
        <w:t>天告知乙方，雙方並另訂合約內容，本約自動</w:t>
      </w:r>
    </w:p>
    <w:p w:rsidR="00FD0208" w:rsidRPr="00843FBF" w:rsidRDefault="00843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0208" w:rsidRPr="00843FBF">
        <w:rPr>
          <w:rFonts w:ascii="標楷體" w:eastAsia="標楷體" w:hAnsi="標楷體" w:hint="eastAsia"/>
        </w:rPr>
        <w:t>失效。</w:t>
      </w:r>
    </w:p>
    <w:p w:rsid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/>
        </w:rPr>
        <w:t>2.</w:t>
      </w:r>
      <w:r w:rsidR="00843FBF">
        <w:rPr>
          <w:rFonts w:ascii="標楷體" w:eastAsia="標楷體" w:hAnsi="標楷體" w:hint="eastAsia"/>
        </w:rPr>
        <w:t xml:space="preserve"> </w:t>
      </w:r>
      <w:r w:rsidRPr="00843FBF">
        <w:rPr>
          <w:rFonts w:ascii="標楷體" w:eastAsia="標楷體" w:hAnsi="標楷體" w:hint="eastAsia"/>
        </w:rPr>
        <w:t>拍攝前乙方如因故不能於約定期間借用場景，需於拍攝前</w:t>
      </w:r>
      <w:r w:rsidR="000E7F37" w:rsidRPr="00843FBF">
        <w:rPr>
          <w:rFonts w:ascii="標楷體" w:eastAsia="標楷體" w:hAnsi="標楷體" w:hint="eastAsia"/>
        </w:rPr>
        <w:t xml:space="preserve">　　</w:t>
      </w:r>
      <w:r w:rsidRPr="00843FBF">
        <w:rPr>
          <w:rFonts w:ascii="標楷體" w:eastAsia="標楷體" w:hAnsi="標楷體" w:hint="eastAsia"/>
        </w:rPr>
        <w:t>天告知甲方雙方並另訂合約內容，</w:t>
      </w:r>
      <w:r w:rsidR="00843FBF">
        <w:rPr>
          <w:rFonts w:ascii="標楷體" w:eastAsia="標楷體" w:hAnsi="標楷體" w:hint="eastAsia"/>
        </w:rPr>
        <w:t xml:space="preserve">  </w:t>
      </w:r>
    </w:p>
    <w:p w:rsidR="00FD0208" w:rsidRPr="00843FBF" w:rsidRDefault="00843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0208" w:rsidRPr="00843FBF">
        <w:rPr>
          <w:rFonts w:ascii="標楷體" w:eastAsia="標楷體" w:hAnsi="標楷體" w:hint="eastAsia"/>
        </w:rPr>
        <w:t>本約自動失效。</w:t>
      </w:r>
    </w:p>
    <w:p w:rsidR="00843FBF" w:rsidRPr="00843FBF" w:rsidRDefault="00FD0208" w:rsidP="00843FBF">
      <w:pPr>
        <w:numPr>
          <w:ilvl w:val="0"/>
          <w:numId w:val="14"/>
        </w:num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借用期間如乙方因故不能借甲方使用場景，造成甲方拍攝損失，乙方應負責甲方損失之費用，最</w:t>
      </w:r>
    </w:p>
    <w:p w:rsidR="00843FBF" w:rsidRDefault="00843FBF" w:rsidP="00843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0208" w:rsidRPr="00843FBF">
        <w:rPr>
          <w:rFonts w:ascii="標楷體" w:eastAsia="標楷體" w:hAnsi="標楷體" w:hint="eastAsia"/>
        </w:rPr>
        <w:t>高違約金額為新台幣</w:t>
      </w:r>
      <w:r w:rsidR="000E7F37" w:rsidRPr="00843FBF">
        <w:rPr>
          <w:rFonts w:ascii="標楷體" w:eastAsia="標楷體" w:hAnsi="標楷體" w:hint="eastAsia"/>
        </w:rPr>
        <w:t xml:space="preserve">　　　　</w:t>
      </w:r>
      <w:r w:rsidR="00FD0208" w:rsidRPr="00843FBF">
        <w:rPr>
          <w:rFonts w:ascii="標楷體" w:eastAsia="標楷體" w:hAnsi="標楷體" w:hint="eastAsia"/>
        </w:rPr>
        <w:t>元整</w:t>
      </w:r>
      <w:r w:rsidR="000E7F37" w:rsidRPr="00843FBF">
        <w:rPr>
          <w:rFonts w:ascii="標楷體" w:eastAsia="標楷體" w:hAnsi="標楷體" w:hint="eastAsia"/>
        </w:rPr>
        <w:t>；而甲方如造成乙方場地設備損壞亦</w:t>
      </w:r>
      <w:r w:rsidRPr="00843FBF">
        <w:rPr>
          <w:rFonts w:ascii="標楷體" w:eastAsia="標楷體" w:hAnsi="標楷體" w:hint="eastAsia"/>
        </w:rPr>
        <w:t>雙方協商後</w:t>
      </w:r>
      <w:r w:rsidR="000E7F37" w:rsidRPr="00843FBF">
        <w:rPr>
          <w:rFonts w:ascii="標楷體" w:eastAsia="標楷體" w:hAnsi="標楷體" w:hint="eastAsia"/>
        </w:rPr>
        <w:t>賠償，最高賠</w:t>
      </w:r>
    </w:p>
    <w:p w:rsidR="000E7F37" w:rsidRPr="00843FBF" w:rsidRDefault="00843FBF" w:rsidP="00843F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E7F37" w:rsidRPr="00843FBF">
        <w:rPr>
          <w:rFonts w:ascii="標楷體" w:eastAsia="標楷體" w:hAnsi="標楷體" w:hint="eastAsia"/>
        </w:rPr>
        <w:t>償金額為新台幣　　　　元整</w:t>
      </w:r>
      <w:r w:rsidR="00FD0208" w:rsidRPr="00843FBF">
        <w:rPr>
          <w:rFonts w:ascii="標楷體" w:eastAsia="標楷體" w:hAnsi="標楷體" w:hint="eastAsia"/>
        </w:rPr>
        <w:t>。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FD0208" w:rsidRPr="00843FBF" w:rsidRDefault="00FD0208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七</w:t>
      </w:r>
      <w:r w:rsidRPr="00843FBF">
        <w:rPr>
          <w:rFonts w:ascii="標楷體" w:eastAsia="標楷體" w:hAnsi="標楷體" w:hint="eastAsia"/>
          <w:b/>
        </w:rPr>
        <w:t>條：管轄法院</w:t>
      </w:r>
    </w:p>
    <w:p w:rsidR="00FD0208" w:rsidRPr="00843FBF" w:rsidRDefault="00FD0208">
      <w:pPr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雙方如因本約有任何糾紛，雙方同意以</w:t>
      </w:r>
      <w:r w:rsidR="003F3061" w:rsidRPr="00843FBF">
        <w:rPr>
          <w:rFonts w:ascii="標楷體" w:eastAsia="標楷體" w:hAnsi="標楷體" w:hint="eastAsia"/>
        </w:rPr>
        <w:t xml:space="preserve">　　　</w:t>
      </w:r>
      <w:r w:rsidRPr="00843FBF">
        <w:rPr>
          <w:rFonts w:ascii="標楷體" w:eastAsia="標楷體" w:hAnsi="標楷體" w:hint="eastAsia"/>
        </w:rPr>
        <w:t>地方法院為管轄法院依法處理。</w:t>
      </w:r>
    </w:p>
    <w:p w:rsidR="00FD0208" w:rsidRPr="00843FBF" w:rsidRDefault="00FD0208">
      <w:pPr>
        <w:rPr>
          <w:rFonts w:ascii="標楷體" w:eastAsia="標楷體" w:hAnsi="標楷體"/>
        </w:rPr>
      </w:pPr>
    </w:p>
    <w:p w:rsidR="003F3061" w:rsidRPr="00843FBF" w:rsidRDefault="003F3061" w:rsidP="003F3061">
      <w:pPr>
        <w:rPr>
          <w:rFonts w:ascii="標楷體" w:eastAsia="標楷體" w:hAnsi="標楷體"/>
          <w:b/>
        </w:rPr>
      </w:pPr>
      <w:r w:rsidRPr="00843FBF">
        <w:rPr>
          <w:rFonts w:ascii="標楷體" w:eastAsia="標楷體" w:hAnsi="標楷體" w:hint="eastAsia"/>
          <w:b/>
        </w:rPr>
        <w:t>第</w:t>
      </w:r>
      <w:r w:rsidR="00843FBF" w:rsidRPr="00843FBF">
        <w:rPr>
          <w:rFonts w:ascii="標楷體" w:eastAsia="標楷體" w:hAnsi="標楷體" w:hint="eastAsia"/>
          <w:b/>
        </w:rPr>
        <w:t>八</w:t>
      </w:r>
      <w:r w:rsidRPr="00843FBF">
        <w:rPr>
          <w:rFonts w:ascii="標楷體" w:eastAsia="標楷體" w:hAnsi="標楷體" w:hint="eastAsia"/>
          <w:b/>
        </w:rPr>
        <w:t>條　（合約份數）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t>本合約正本壹式貳份，甲乙貳方各執壹份為憑</w:t>
      </w:r>
      <w:r w:rsidRPr="00843FBF">
        <w:rPr>
          <w:rFonts w:ascii="標楷體" w:eastAsia="標楷體" w:hAnsi="標楷體" w:hint="eastAsia"/>
        </w:rPr>
        <w:t>。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  <w:u w:val="single"/>
        </w:rPr>
        <w:t>立合約書人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甲　方：</w:t>
      </w:r>
      <w:r w:rsidRPr="00843FBF">
        <w:rPr>
          <w:rFonts w:ascii="標楷體" w:eastAsia="標楷體" w:hAnsi="標楷體"/>
        </w:rPr>
        <w:t xml:space="preserve"> 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負責人：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聯絡人：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t>地　址：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t>連絡電話：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lastRenderedPageBreak/>
        <w:t>簽章：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 xml:space="preserve">　　　　　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乙　方：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負責人：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聯絡人：</w:t>
      </w:r>
    </w:p>
    <w:p w:rsidR="003F3061" w:rsidRPr="00843FBF" w:rsidRDefault="003F3061" w:rsidP="003F3061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地　址：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t>連絡電話：</w:t>
      </w:r>
    </w:p>
    <w:p w:rsidR="003F3061" w:rsidRPr="00843FBF" w:rsidRDefault="003F3061" w:rsidP="003F3061">
      <w:pPr>
        <w:pStyle w:val="Web"/>
        <w:autoSpaceDE w:val="0"/>
        <w:autoSpaceDN w:val="0"/>
        <w:spacing w:before="0" w:beforeAutospacing="0" w:after="0" w:afterAutospacing="0"/>
        <w:textAlignment w:val="bottom"/>
        <w:rPr>
          <w:rFonts w:ascii="標楷體" w:eastAsia="標楷體" w:hAnsi="標楷體" w:cs="Times New Roman"/>
          <w:kern w:val="2"/>
        </w:rPr>
      </w:pPr>
      <w:r w:rsidRPr="00843FBF">
        <w:rPr>
          <w:rFonts w:ascii="標楷體" w:eastAsia="標楷體" w:hAnsi="標楷體" w:cs="Times New Roman" w:hint="eastAsia"/>
          <w:kern w:val="2"/>
        </w:rPr>
        <w:t>簽章：</w:t>
      </w:r>
    </w:p>
    <w:p w:rsidR="003F3061" w:rsidRPr="00843FBF" w:rsidRDefault="003F3061" w:rsidP="003F3061">
      <w:pPr>
        <w:rPr>
          <w:rFonts w:ascii="標楷體" w:eastAsia="標楷體" w:hAnsi="標楷體"/>
        </w:rPr>
      </w:pPr>
    </w:p>
    <w:p w:rsidR="00FD0208" w:rsidRPr="00843FBF" w:rsidRDefault="003F3061" w:rsidP="000E7F37">
      <w:pPr>
        <w:jc w:val="center"/>
        <w:rPr>
          <w:rFonts w:ascii="標楷體" w:eastAsia="標楷體" w:hAnsi="標楷體"/>
        </w:rPr>
      </w:pPr>
      <w:r w:rsidRPr="00843FBF">
        <w:rPr>
          <w:rFonts w:ascii="標楷體" w:eastAsia="標楷體" w:hAnsi="標楷體" w:hint="eastAsia"/>
        </w:rPr>
        <w:t>中華民國　　　　　　　　　　年　　　　　　　　　　月　　　　　　　　　　日</w:t>
      </w:r>
    </w:p>
    <w:sectPr w:rsidR="00FD0208" w:rsidRPr="00843FBF" w:rsidSect="003F3061">
      <w:headerReference w:type="default" r:id="rId7"/>
      <w:footerReference w:type="even" r:id="rId8"/>
      <w:footerReference w:type="default" r:id="rId9"/>
      <w:type w:val="oddPage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CD" w:rsidRDefault="00D974CD" w:rsidP="00833B1E">
      <w:r>
        <w:separator/>
      </w:r>
    </w:p>
  </w:endnote>
  <w:endnote w:type="continuationSeparator" w:id="0">
    <w:p w:rsidR="00D974CD" w:rsidRDefault="00D974CD" w:rsidP="0083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08" w:rsidRDefault="00FD0208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2B81">
      <w:rPr>
        <w:rStyle w:val="ac"/>
        <w:noProof/>
      </w:rPr>
      <w:t>2</w:t>
    </w:r>
    <w:r>
      <w:rPr>
        <w:rStyle w:val="ac"/>
      </w:rPr>
      <w:fldChar w:fldCharType="end"/>
    </w:r>
  </w:p>
  <w:p w:rsidR="00FD0208" w:rsidRDefault="00FD020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08" w:rsidRDefault="00FD0208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2B81">
      <w:rPr>
        <w:rStyle w:val="ac"/>
        <w:noProof/>
      </w:rPr>
      <w:t>1</w:t>
    </w:r>
    <w:r>
      <w:rPr>
        <w:rStyle w:val="ac"/>
      </w:rPr>
      <w:fldChar w:fldCharType="end"/>
    </w:r>
  </w:p>
  <w:p w:rsidR="00FD0208" w:rsidRDefault="00FD020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CD" w:rsidRDefault="00D974CD" w:rsidP="00833B1E">
      <w:r>
        <w:separator/>
      </w:r>
    </w:p>
  </w:footnote>
  <w:footnote w:type="continuationSeparator" w:id="0">
    <w:p w:rsidR="00D974CD" w:rsidRDefault="00D974CD" w:rsidP="0083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B0" w:rsidRPr="003F3061" w:rsidRDefault="00D53DB0" w:rsidP="003F3061">
    <w:pPr>
      <w:pStyle w:val="ae"/>
      <w:ind w:right="400"/>
      <w:rPr>
        <w:rFonts w:ascii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70A"/>
    <w:multiLevelType w:val="hybridMultilevel"/>
    <w:tmpl w:val="E432EEE8"/>
    <w:lvl w:ilvl="0" w:tplc="2312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FE4530"/>
    <w:multiLevelType w:val="hybridMultilevel"/>
    <w:tmpl w:val="86166140"/>
    <w:lvl w:ilvl="0" w:tplc="D00E23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E352685"/>
    <w:multiLevelType w:val="hybridMultilevel"/>
    <w:tmpl w:val="A6C2F2AA"/>
    <w:lvl w:ilvl="0" w:tplc="F78E852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DB0"/>
    <w:rsid w:val="000E7F37"/>
    <w:rsid w:val="003D2B81"/>
    <w:rsid w:val="003F3061"/>
    <w:rsid w:val="00833B1E"/>
    <w:rsid w:val="00843FBF"/>
    <w:rsid w:val="00A71A66"/>
    <w:rsid w:val="00D14F08"/>
    <w:rsid w:val="00D53DB0"/>
    <w:rsid w:val="00D974CD"/>
    <w:rsid w:val="00DE6A0B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B46E1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</w:style>
  <w:style w:type="paragraph" w:customStyle="1" w:styleId="a8">
    <w:name w:val="頁首一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</w:style>
  <w:style w:type="character" w:customStyle="1" w:styleId="aa">
    <w:name w:val="內文強調"/>
    <w:basedOn w:val="a0"/>
    <w:rPr>
      <w:rFonts w:eastAsia="華康粗黑體"/>
    </w:rPr>
  </w:style>
  <w:style w:type="paragraph" w:customStyle="1" w:styleId="ab">
    <w:name w:val="頁首偶"/>
    <w:basedOn w:val="a8"/>
    <w:pPr>
      <w:jc w:val="left"/>
    </w:pPr>
  </w:style>
  <w:style w:type="character" w:styleId="ac">
    <w:name w:val="page number"/>
    <w:basedOn w:val="a0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locked/>
    <w:rsid w:val="003F3061"/>
    <w:rPr>
      <w:kern w:val="2"/>
      <w:szCs w:val="24"/>
    </w:rPr>
  </w:style>
  <w:style w:type="paragraph" w:styleId="Web">
    <w:name w:val="Normal (Web)"/>
    <w:basedOn w:val="a"/>
    <w:uiPriority w:val="99"/>
    <w:rsid w:val="003F306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A71A66"/>
    <w:rPr>
      <w:rFonts w:ascii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71A66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E:\電影書word格式.dot</Template>
  <TotalTime>0</TotalTime>
  <Pages>4</Pages>
  <Words>182</Words>
  <Characters>1040</Characters>
  <Application>Microsoft Office Word</Application>
  <DocSecurity>0</DocSecurity>
  <Lines>8</Lines>
  <Paragraphs>2</Paragraphs>
  <ScaleCrop>false</ScaleCrop>
  <Company>in微創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場地租借合約書</dc:title>
  <dc:creator>in微創</dc:creator>
  <cp:lastModifiedBy>Microsoft Office User</cp:lastModifiedBy>
  <cp:revision>3</cp:revision>
  <cp:lastPrinted>2003-10-20T11:47:00Z</cp:lastPrinted>
  <dcterms:created xsi:type="dcterms:W3CDTF">2014-10-22T10:28:00Z</dcterms:created>
  <dcterms:modified xsi:type="dcterms:W3CDTF">2019-12-26T18:03:00Z</dcterms:modified>
</cp:coreProperties>
</file>